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5E" w:rsidRPr="00195A36" w:rsidRDefault="00A95D5E" w:rsidP="00A95D5E">
      <w:pPr>
        <w:shd w:val="clear" w:color="auto" w:fill="FFFFFF"/>
        <w:spacing w:after="120" w:line="312" w:lineRule="auto"/>
        <w:jc w:val="center"/>
        <w:outlineLvl w:val="1"/>
        <w:rPr>
          <w:rFonts w:ascii="Times New Roman" w:hAnsi="Times New Roman"/>
          <w:b/>
          <w:bCs/>
          <w:caps/>
          <w:color w:val="000000"/>
          <w:sz w:val="26"/>
          <w:szCs w:val="26"/>
        </w:rPr>
      </w:pPr>
      <w:r w:rsidRPr="00195A36">
        <w:rPr>
          <w:rFonts w:ascii="Times New Roman" w:hAnsi="Times New Roman"/>
          <w:b/>
          <w:bCs/>
          <w:caps/>
          <w:color w:val="000000"/>
          <w:sz w:val="26"/>
          <w:szCs w:val="26"/>
        </w:rPr>
        <w:t>NÂNG CAO ĐẠO ĐỨC, VĂN HÓA LỐI SỐNG CHO</w:t>
      </w:r>
      <w:r>
        <w:rPr>
          <w:rFonts w:ascii="Times New Roman" w:hAnsi="Times New Roman"/>
          <w:b/>
          <w:bCs/>
          <w:caps/>
          <w:color w:val="000000"/>
          <w:sz w:val="26"/>
          <w:szCs w:val="26"/>
        </w:rPr>
        <w:t xml:space="preserve"> </w:t>
      </w:r>
      <w:r w:rsidRPr="00195A36">
        <w:rPr>
          <w:rFonts w:ascii="Times New Roman" w:hAnsi="Times New Roman"/>
          <w:b/>
          <w:bCs/>
          <w:caps/>
          <w:color w:val="000000"/>
          <w:sz w:val="26"/>
          <w:szCs w:val="26"/>
        </w:rPr>
        <w:t>HỌC SINH - SINH VIÊN</w:t>
      </w:r>
    </w:p>
    <w:p w:rsidR="00A95D5E" w:rsidRPr="00173DF2" w:rsidRDefault="00A95D5E" w:rsidP="00A95D5E">
      <w:pPr>
        <w:shd w:val="clear" w:color="auto" w:fill="FFFFFF"/>
        <w:tabs>
          <w:tab w:val="left" w:pos="9356"/>
        </w:tabs>
        <w:spacing w:after="0" w:line="312" w:lineRule="auto"/>
        <w:jc w:val="right"/>
        <w:outlineLvl w:val="1"/>
        <w:rPr>
          <w:rFonts w:ascii="Times New Roman" w:hAnsi="Times New Roman"/>
          <w:b/>
          <w:bCs/>
          <w:caps/>
          <w:color w:val="000000"/>
          <w:sz w:val="26"/>
          <w:szCs w:val="26"/>
        </w:rPr>
      </w:pPr>
      <w:r>
        <w:rPr>
          <w:rFonts w:ascii="Times New Roman" w:hAnsi="Times New Roman"/>
          <w:b/>
          <w:bCs/>
          <w:color w:val="000000"/>
          <w:sz w:val="26"/>
          <w:szCs w:val="26"/>
        </w:rPr>
        <w:t>Bùi Thị Thanh Mai</w:t>
      </w:r>
    </w:p>
    <w:p w:rsidR="00A95D5E" w:rsidRPr="00195A36" w:rsidRDefault="00A95D5E" w:rsidP="00A95D5E">
      <w:pPr>
        <w:shd w:val="clear" w:color="auto" w:fill="FFFFFF"/>
        <w:tabs>
          <w:tab w:val="left" w:pos="5944"/>
          <w:tab w:val="left" w:pos="9356"/>
        </w:tabs>
        <w:spacing w:after="0" w:line="312" w:lineRule="auto"/>
        <w:jc w:val="right"/>
        <w:rPr>
          <w:rFonts w:ascii="Times New Roman" w:hAnsi="Times New Roman"/>
          <w:i/>
          <w:color w:val="000000"/>
          <w:sz w:val="26"/>
          <w:szCs w:val="26"/>
        </w:rPr>
      </w:pPr>
      <w:r w:rsidRPr="00195A36">
        <w:rPr>
          <w:rFonts w:ascii="Times New Roman" w:hAnsi="Times New Roman"/>
          <w:color w:val="000000"/>
          <w:sz w:val="26"/>
          <w:szCs w:val="26"/>
        </w:rPr>
        <w:t xml:space="preserve">                            </w:t>
      </w:r>
      <w:r w:rsidRPr="00195A36">
        <w:rPr>
          <w:rFonts w:ascii="Times New Roman" w:hAnsi="Times New Roman"/>
          <w:i/>
          <w:color w:val="000000"/>
          <w:sz w:val="26"/>
          <w:szCs w:val="26"/>
        </w:rPr>
        <w:t xml:space="preserve"> </w:t>
      </w:r>
      <w:r w:rsidRPr="00195A36">
        <w:rPr>
          <w:rFonts w:ascii="Times New Roman" w:hAnsi="Times New Roman"/>
          <w:b/>
          <w:i/>
          <w:color w:val="000000"/>
          <w:sz w:val="26"/>
          <w:szCs w:val="26"/>
        </w:rPr>
        <w:t>Viện Hàn lâm Khoa học và Công nghệ Việt Nam</w:t>
      </w:r>
      <w:r w:rsidRPr="00195A36">
        <w:rPr>
          <w:rFonts w:ascii="Times New Roman" w:hAnsi="Times New Roman"/>
          <w:i/>
          <w:color w:val="000000"/>
          <w:sz w:val="26"/>
          <w:szCs w:val="26"/>
        </w:rPr>
        <w:t xml:space="preserve"> </w:t>
      </w:r>
    </w:p>
    <w:p w:rsidR="00A95D5E" w:rsidRPr="00195A36" w:rsidRDefault="00A95D5E" w:rsidP="00A95D5E">
      <w:pPr>
        <w:shd w:val="clear" w:color="auto" w:fill="FFFFFF"/>
        <w:tabs>
          <w:tab w:val="left" w:pos="5944"/>
        </w:tabs>
        <w:spacing w:after="120" w:line="312" w:lineRule="auto"/>
        <w:ind w:firstLine="567"/>
        <w:jc w:val="both"/>
        <w:rPr>
          <w:rFonts w:ascii="Times New Roman" w:hAnsi="Times New Roman"/>
          <w:i/>
          <w:color w:val="000000"/>
          <w:sz w:val="26"/>
          <w:szCs w:val="26"/>
        </w:rPr>
      </w:pPr>
    </w:p>
    <w:p w:rsidR="00A95D5E" w:rsidRPr="007B0DD3" w:rsidRDefault="00A95D5E" w:rsidP="00A95D5E">
      <w:pPr>
        <w:pStyle w:val="ListParagraph"/>
        <w:numPr>
          <w:ilvl w:val="0"/>
          <w:numId w:val="1"/>
        </w:numPr>
        <w:shd w:val="clear" w:color="auto" w:fill="FFFFFF"/>
        <w:spacing w:after="120" w:line="288" w:lineRule="auto"/>
        <w:jc w:val="both"/>
        <w:rPr>
          <w:rFonts w:eastAsia="Times New Roman"/>
          <w:b/>
          <w:color w:val="000000"/>
          <w:sz w:val="26"/>
          <w:szCs w:val="26"/>
        </w:rPr>
      </w:pPr>
      <w:r w:rsidRPr="007B0DD3">
        <w:rPr>
          <w:rFonts w:eastAsia="Times New Roman"/>
          <w:b/>
          <w:color w:val="000000"/>
          <w:sz w:val="26"/>
          <w:szCs w:val="26"/>
        </w:rPr>
        <w:t>Mở đầu</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Nâng cao ý thức, đạo đức, văn hóa lối sống cho thế hệ trẻ, đặc biệt với đối tượng là học sinh, sinh viên là việc làm vô cùng quan trọng.</w:t>
      </w:r>
      <w:proofErr w:type="gramEnd"/>
      <w:r w:rsidRPr="00195A36">
        <w:rPr>
          <w:rFonts w:ascii="Times New Roman" w:hAnsi="Times New Roman"/>
          <w:color w:val="000000"/>
          <w:sz w:val="26"/>
          <w:szCs w:val="26"/>
        </w:rPr>
        <w:t xml:space="preserve"> Trong “Thư gửi các bạn thanh niên” ngày 17.8.1947, Bác Hồ đã viết: “</w:t>
      </w:r>
      <w:r w:rsidRPr="00195A36">
        <w:rPr>
          <w:rFonts w:ascii="Times New Roman" w:hAnsi="Times New Roman"/>
          <w:i/>
          <w:iCs/>
          <w:color w:val="000000"/>
          <w:sz w:val="26"/>
          <w:szCs w:val="26"/>
        </w:rPr>
        <w:t xml:space="preserve">Thanh niên là người chủ tương lai của nước nhà. Nước nhà thịnh hay suy, yếu hay mạnh một phần lớn là do các thanh niên. </w:t>
      </w:r>
      <w:proofErr w:type="gramStart"/>
      <w:r w:rsidRPr="00195A36">
        <w:rPr>
          <w:rFonts w:ascii="Times New Roman" w:hAnsi="Times New Roman"/>
          <w:i/>
          <w:iCs/>
          <w:color w:val="000000"/>
          <w:sz w:val="26"/>
          <w:szCs w:val="26"/>
        </w:rPr>
        <w:t>Thanh niên muốn làm chủ tương lai cho xứng đáng thì ngay hiện tại phải rèn luyện tinh thần và lực lượng của mình, phải làm việc để chuẩn bị tương lai đó</w:t>
      </w:r>
      <w:r w:rsidRPr="00195A36">
        <w:rPr>
          <w:rFonts w:ascii="Times New Roman" w:hAnsi="Times New Roman"/>
          <w:color w:val="000000"/>
          <w:sz w:val="26"/>
          <w:szCs w:val="26"/>
        </w:rPr>
        <w:t>”.</w:t>
      </w:r>
      <w:proofErr w:type="gramEnd"/>
      <w:r w:rsidRPr="00195A36">
        <w:rPr>
          <w:rFonts w:ascii="Times New Roman" w:hAnsi="Times New Roman"/>
          <w:color w:val="000000"/>
          <w:sz w:val="26"/>
          <w:szCs w:val="26"/>
        </w:rPr>
        <w:t xml:space="preserve"> Trong Di chúc thiêng liêng của Người, một lần nữa Người că</w:t>
      </w:r>
      <w:r>
        <w:rPr>
          <w:rFonts w:ascii="Times New Roman" w:hAnsi="Times New Roman"/>
          <w:color w:val="000000"/>
          <w:sz w:val="26"/>
          <w:szCs w:val="26"/>
        </w:rPr>
        <w:t>n dặn: “</w:t>
      </w:r>
      <w:r w:rsidRPr="00195A36">
        <w:rPr>
          <w:rFonts w:ascii="Times New Roman" w:hAnsi="Times New Roman"/>
          <w:color w:val="000000"/>
          <w:sz w:val="26"/>
          <w:szCs w:val="26"/>
        </w:rPr>
        <w:t>Đảng phải có</w:t>
      </w:r>
      <w:bookmarkStart w:id="0" w:name="_GoBack"/>
      <w:bookmarkEnd w:id="0"/>
      <w:r w:rsidRPr="00195A36">
        <w:rPr>
          <w:rFonts w:ascii="Times New Roman" w:hAnsi="Times New Roman"/>
          <w:color w:val="000000"/>
          <w:sz w:val="26"/>
          <w:szCs w:val="26"/>
        </w:rPr>
        <w:t xml:space="preserve"> kế hoạch đào tạo bồi dưỡng họ thành những người kế tục sự nghiệp cách mạng vừa hồng vừa chuyên. </w:t>
      </w:r>
      <w:proofErr w:type="gramStart"/>
      <w:r w:rsidRPr="00195A36">
        <w:rPr>
          <w:rFonts w:ascii="Times New Roman" w:hAnsi="Times New Roman"/>
          <w:color w:val="000000"/>
          <w:sz w:val="26"/>
          <w:szCs w:val="26"/>
        </w:rPr>
        <w:t>Bồi dưỡng thế hệ cách mạng cho đời sau là một việc làm rất quan trọng và rất cần thiết”.</w:t>
      </w:r>
      <w:proofErr w:type="gramEnd"/>
      <w:r w:rsidRPr="00195A36">
        <w:rPr>
          <w:rFonts w:ascii="Times New Roman" w:hAnsi="Times New Roman"/>
          <w:color w:val="000000"/>
          <w:sz w:val="26"/>
          <w:szCs w:val="26"/>
        </w:rPr>
        <w:t xml:space="preserve"> Kế thừa và vận dụng sáng tạo tư tưởng Hồ Chí Minh</w:t>
      </w:r>
      <w:r>
        <w:rPr>
          <w:rFonts w:ascii="Times New Roman" w:hAnsi="Times New Roman"/>
          <w:color w:val="000000"/>
          <w:sz w:val="26"/>
          <w:szCs w:val="26"/>
        </w:rPr>
        <w:t>, Đảng ta đã khẳng định: “</w:t>
      </w:r>
      <w:r w:rsidRPr="00195A36">
        <w:rPr>
          <w:rFonts w:ascii="Times New Roman" w:hAnsi="Times New Roman"/>
          <w:color w:val="000000"/>
          <w:sz w:val="26"/>
          <w:szCs w:val="26"/>
        </w:rPr>
        <w:t>Thanh niên là giường cột của nước nhà, chủ nhân tương lai của đất nước, là lực lượng xung kích trong xây dựng và bảo vệ Tổ quốc, một trong những nhân tố quyết định sự thành bại của sự nghiệp công nghiệp hóa, hiện đại hóa đất nước, hội nhập quốc tế và xây dựng chủ nghĩa xã hội”</w:t>
      </w:r>
    </w:p>
    <w:p w:rsidR="00A95D5E" w:rsidRPr="00195A36" w:rsidRDefault="00A95D5E" w:rsidP="00A95D5E">
      <w:pPr>
        <w:pStyle w:val="NormalWeb"/>
        <w:shd w:val="clear" w:color="auto" w:fill="FFFFFF"/>
        <w:spacing w:before="0" w:beforeAutospacing="0" w:after="120" w:afterAutospacing="0" w:line="288" w:lineRule="auto"/>
        <w:ind w:firstLine="567"/>
        <w:jc w:val="both"/>
        <w:rPr>
          <w:color w:val="000000"/>
          <w:sz w:val="26"/>
          <w:szCs w:val="26"/>
          <w:shd w:val="clear" w:color="auto" w:fill="FFFFFF"/>
        </w:rPr>
      </w:pPr>
      <w:r w:rsidRPr="00195A36">
        <w:rPr>
          <w:color w:val="000000"/>
          <w:sz w:val="26"/>
          <w:szCs w:val="26"/>
        </w:rPr>
        <w:t> </w:t>
      </w:r>
      <w:r w:rsidRPr="00195A36">
        <w:rPr>
          <w:color w:val="000000"/>
          <w:sz w:val="26"/>
          <w:szCs w:val="26"/>
        </w:rPr>
        <w:tab/>
        <w:t xml:space="preserve">Tuy nhiên, gần đây trên các phương tiện truyền thông đại chúng liên tiếp đưa những thông tin đáng báo động như: một bộ phận học sinh </w:t>
      </w:r>
      <w:proofErr w:type="spellStart"/>
      <w:r w:rsidRPr="00195A36">
        <w:rPr>
          <w:color w:val="000000"/>
          <w:sz w:val="26"/>
          <w:szCs w:val="26"/>
        </w:rPr>
        <w:t>sinh</w:t>
      </w:r>
      <w:proofErr w:type="spellEnd"/>
      <w:r w:rsidRPr="00195A36">
        <w:rPr>
          <w:color w:val="000000"/>
          <w:sz w:val="26"/>
          <w:szCs w:val="26"/>
        </w:rPr>
        <w:t xml:space="preserve"> viên có những biểu hiện chưa tốt, trái với chuẩn mực đạo đức truyền thống; tình trạng học sinh </w:t>
      </w:r>
      <w:proofErr w:type="spellStart"/>
      <w:r w:rsidRPr="00195A36">
        <w:rPr>
          <w:color w:val="000000"/>
          <w:sz w:val="26"/>
          <w:szCs w:val="26"/>
        </w:rPr>
        <w:t>sinh</w:t>
      </w:r>
      <w:proofErr w:type="spellEnd"/>
      <w:r w:rsidRPr="00195A36">
        <w:rPr>
          <w:color w:val="000000"/>
          <w:sz w:val="26"/>
          <w:szCs w:val="26"/>
        </w:rPr>
        <w:t xml:space="preserve"> viên mâu thuẫn dẫn đến đánh nhau, bị các đối tượng xấu lôi kéo, kích động dẫn đến các hành vi </w:t>
      </w:r>
      <w:proofErr w:type="spellStart"/>
      <w:r w:rsidRPr="00195A36">
        <w:rPr>
          <w:color w:val="000000"/>
          <w:sz w:val="26"/>
          <w:szCs w:val="26"/>
        </w:rPr>
        <w:t>vi</w:t>
      </w:r>
      <w:proofErr w:type="spellEnd"/>
      <w:r w:rsidRPr="00195A36">
        <w:rPr>
          <w:color w:val="000000"/>
          <w:sz w:val="26"/>
          <w:szCs w:val="26"/>
        </w:rPr>
        <w:t xml:space="preserve"> phạm pháp luật; chạy theo lối sống thực dụng; thiếu tinh thần trách nhiệm với cộng đồng… Ngoài việc vi phạm pháp luật, tình trạng học sinh </w:t>
      </w:r>
      <w:proofErr w:type="spellStart"/>
      <w:r w:rsidRPr="00195A36">
        <w:rPr>
          <w:color w:val="000000"/>
          <w:sz w:val="26"/>
          <w:szCs w:val="26"/>
        </w:rPr>
        <w:t>sinh</w:t>
      </w:r>
      <w:proofErr w:type="spellEnd"/>
      <w:r w:rsidRPr="00195A36">
        <w:rPr>
          <w:color w:val="000000"/>
          <w:sz w:val="26"/>
          <w:szCs w:val="26"/>
        </w:rPr>
        <w:t xml:space="preserve"> viên vi phạm pháp luật hành chính, có những hành vi lệch chuẩn về đạo đức, lối sống như vi phạm luật giao thông, uống rượu say, sử dụng ma túy, nghiện game, cờ bạc, chỉ biết sống hưởng thụ, lười lao động và học tập, không dám đấu tranh với biểu hiện sai trái, thờ ơ vô cảm, thiếu kỹ năng sống, kỹ năng nghề nghiệp,…cũng là vấn đề đáng báo động, gây lo lắng cho gia đình và xã hội. </w:t>
      </w:r>
      <w:proofErr w:type="gramStart"/>
      <w:r w:rsidRPr="00195A36">
        <w:rPr>
          <w:color w:val="000000"/>
          <w:sz w:val="26"/>
          <w:szCs w:val="26"/>
        </w:rPr>
        <w:t>Đặc biệt vấn nạn bạo lực học đường đang được các chuyên gia cho biết đang ở mức báo động đỏ, xảy ra ở khắp mọi nơi trên cả nước.</w:t>
      </w:r>
      <w:proofErr w:type="gramEnd"/>
      <w:r w:rsidRPr="00195A36">
        <w:rPr>
          <w:color w:val="000000"/>
          <w:sz w:val="26"/>
          <w:szCs w:val="26"/>
        </w:rPr>
        <w:t xml:space="preserve"> Gần đây nhất là chiều ngày 21/10, lãnh đạo trường THCS Lê Lợi (xã </w:t>
      </w:r>
      <w:proofErr w:type="spellStart"/>
      <w:r w:rsidRPr="00195A36">
        <w:rPr>
          <w:color w:val="000000"/>
          <w:sz w:val="26"/>
          <w:szCs w:val="26"/>
        </w:rPr>
        <w:t>Ea</w:t>
      </w:r>
      <w:proofErr w:type="spellEnd"/>
      <w:r w:rsidRPr="00195A36">
        <w:rPr>
          <w:color w:val="000000"/>
          <w:sz w:val="26"/>
          <w:szCs w:val="26"/>
        </w:rPr>
        <w:t xml:space="preserve"> </w:t>
      </w:r>
      <w:proofErr w:type="spellStart"/>
      <w:r w:rsidRPr="00195A36">
        <w:rPr>
          <w:color w:val="000000"/>
          <w:sz w:val="26"/>
          <w:szCs w:val="26"/>
        </w:rPr>
        <w:t>Hiao</w:t>
      </w:r>
      <w:proofErr w:type="spellEnd"/>
      <w:r w:rsidRPr="00195A36">
        <w:rPr>
          <w:color w:val="000000"/>
          <w:sz w:val="26"/>
          <w:szCs w:val="26"/>
        </w:rPr>
        <w:t xml:space="preserve">, huyện </w:t>
      </w:r>
      <w:proofErr w:type="spellStart"/>
      <w:r w:rsidRPr="00195A36">
        <w:rPr>
          <w:color w:val="000000"/>
          <w:sz w:val="26"/>
          <w:szCs w:val="26"/>
        </w:rPr>
        <w:t>Ea</w:t>
      </w:r>
      <w:proofErr w:type="spellEnd"/>
      <w:r w:rsidRPr="00195A36">
        <w:rPr>
          <w:color w:val="000000"/>
          <w:sz w:val="26"/>
          <w:szCs w:val="26"/>
        </w:rPr>
        <w:t xml:space="preserve"> </w:t>
      </w:r>
      <w:proofErr w:type="spellStart"/>
      <w:r w:rsidRPr="00195A36">
        <w:rPr>
          <w:color w:val="000000"/>
          <w:sz w:val="26"/>
          <w:szCs w:val="26"/>
        </w:rPr>
        <w:t>H’leo</w:t>
      </w:r>
      <w:proofErr w:type="spellEnd"/>
      <w:r w:rsidRPr="00195A36">
        <w:rPr>
          <w:color w:val="000000"/>
          <w:sz w:val="26"/>
          <w:szCs w:val="26"/>
        </w:rPr>
        <w:t xml:space="preserve">, </w:t>
      </w:r>
      <w:proofErr w:type="spellStart"/>
      <w:r w:rsidRPr="00195A36">
        <w:rPr>
          <w:color w:val="000000"/>
          <w:sz w:val="26"/>
          <w:szCs w:val="26"/>
        </w:rPr>
        <w:t>Đắk</w:t>
      </w:r>
      <w:proofErr w:type="spellEnd"/>
      <w:r w:rsidRPr="00195A36">
        <w:rPr>
          <w:color w:val="000000"/>
          <w:sz w:val="26"/>
          <w:szCs w:val="26"/>
        </w:rPr>
        <w:t xml:space="preserve"> </w:t>
      </w:r>
      <w:proofErr w:type="spellStart"/>
      <w:r w:rsidRPr="00195A36">
        <w:rPr>
          <w:color w:val="000000"/>
          <w:sz w:val="26"/>
          <w:szCs w:val="26"/>
        </w:rPr>
        <w:t>Lắk</w:t>
      </w:r>
      <w:proofErr w:type="spellEnd"/>
      <w:r w:rsidRPr="00195A36">
        <w:rPr>
          <w:color w:val="000000"/>
          <w:sz w:val="26"/>
          <w:szCs w:val="26"/>
        </w:rPr>
        <w:t xml:space="preserve">) đã xác nhận 3 nữ sinh đánh nhau xuất hiện trên mạng xã hội ngày 18/10 là học sinh của trường. </w:t>
      </w:r>
      <w:proofErr w:type="gramStart"/>
      <w:r w:rsidRPr="00195A36">
        <w:rPr>
          <w:color w:val="000000"/>
          <w:sz w:val="26"/>
          <w:szCs w:val="26"/>
        </w:rPr>
        <w:t>Vụ việc xảy ra vào khoảng 11h ngày 18/10.</w:t>
      </w:r>
      <w:proofErr w:type="gramEnd"/>
      <w:r w:rsidRPr="00195A36">
        <w:rPr>
          <w:color w:val="000000"/>
          <w:sz w:val="26"/>
          <w:szCs w:val="26"/>
        </w:rPr>
        <w:t xml:space="preserve"> Nguyên nhân là do các em mâu thuẫn nhỏ, nhưng thách nhau rồi xảy ra xô xát. </w:t>
      </w:r>
      <w:proofErr w:type="gramStart"/>
      <w:r w:rsidRPr="00195A36">
        <w:rPr>
          <w:color w:val="000000"/>
          <w:sz w:val="26"/>
          <w:szCs w:val="26"/>
        </w:rPr>
        <w:t>Ba học sinh đánh nhau đều thuộc khối 9.</w:t>
      </w:r>
      <w:proofErr w:type="gramEnd"/>
      <w:r w:rsidRPr="00195A36">
        <w:rPr>
          <w:color w:val="000000"/>
          <w:sz w:val="26"/>
          <w:szCs w:val="26"/>
        </w:rPr>
        <w:t xml:space="preserve"> </w:t>
      </w:r>
      <w:proofErr w:type="gramStart"/>
      <w:r w:rsidRPr="00195A36">
        <w:rPr>
          <w:color w:val="000000"/>
          <w:sz w:val="26"/>
          <w:szCs w:val="26"/>
        </w:rPr>
        <w:t>Ngày 11/10 Trường THPT Cẩm Thủy 3 (huyện Cẩm Thủy, Thanh Hóa) cũng đã ra quyết định kỷ luật buộc thôi học một năm đối với hai nữ sinh của trường vì đánh bạn.</w:t>
      </w:r>
      <w:proofErr w:type="gramEnd"/>
      <w:r w:rsidRPr="00195A36">
        <w:rPr>
          <w:color w:val="000000"/>
          <w:sz w:val="26"/>
          <w:szCs w:val="26"/>
        </w:rPr>
        <w:t xml:space="preserve"> </w:t>
      </w:r>
      <w:proofErr w:type="gramStart"/>
      <w:r w:rsidRPr="00195A36">
        <w:rPr>
          <w:color w:val="000000"/>
          <w:sz w:val="26"/>
          <w:szCs w:val="26"/>
        </w:rPr>
        <w:t xml:space="preserve">Sự việc xảy ra ngày </w:t>
      </w:r>
      <w:r w:rsidRPr="00195A36">
        <w:rPr>
          <w:color w:val="000000"/>
          <w:sz w:val="26"/>
          <w:szCs w:val="26"/>
        </w:rPr>
        <w:lastRenderedPageBreak/>
        <w:t xml:space="preserve">23/9, hai học sinh đánh bạn tên </w:t>
      </w:r>
      <w:proofErr w:type="spellStart"/>
      <w:r w:rsidRPr="00195A36">
        <w:rPr>
          <w:color w:val="000000"/>
          <w:sz w:val="26"/>
          <w:szCs w:val="26"/>
        </w:rPr>
        <w:t>D.T.Linh</w:t>
      </w:r>
      <w:proofErr w:type="spellEnd"/>
      <w:r w:rsidRPr="00195A36">
        <w:rPr>
          <w:color w:val="000000"/>
          <w:sz w:val="26"/>
          <w:szCs w:val="26"/>
        </w:rPr>
        <w:t xml:space="preserve"> và </w:t>
      </w:r>
      <w:proofErr w:type="spellStart"/>
      <w:r w:rsidRPr="00195A36">
        <w:rPr>
          <w:color w:val="000000"/>
          <w:sz w:val="26"/>
          <w:szCs w:val="26"/>
        </w:rPr>
        <w:t>P.T.H.Ly</w:t>
      </w:r>
      <w:proofErr w:type="spellEnd"/>
      <w:r w:rsidRPr="00195A36">
        <w:rPr>
          <w:color w:val="000000"/>
          <w:sz w:val="26"/>
          <w:szCs w:val="26"/>
        </w:rPr>
        <w:t xml:space="preserve"> (lớp 12A3), nữ sinh bị đánh lớp 10A2.</w:t>
      </w:r>
      <w:proofErr w:type="gramEnd"/>
      <w:r w:rsidRPr="00195A36">
        <w:rPr>
          <w:color w:val="000000"/>
          <w:sz w:val="26"/>
          <w:szCs w:val="26"/>
        </w:rPr>
        <w:t xml:space="preserve"> Trước đó, mạng xã hội xôn xao về clip dài gần 1</w:t>
      </w:r>
      <w:proofErr w:type="gramStart"/>
      <w:r w:rsidRPr="00195A36">
        <w:rPr>
          <w:color w:val="000000"/>
          <w:sz w:val="26"/>
          <w:szCs w:val="26"/>
        </w:rPr>
        <w:t>,5</w:t>
      </w:r>
      <w:proofErr w:type="gramEnd"/>
      <w:r w:rsidRPr="00195A36">
        <w:rPr>
          <w:color w:val="000000"/>
          <w:sz w:val="26"/>
          <w:szCs w:val="26"/>
        </w:rPr>
        <w:t xml:space="preserve"> phút ghi cảnh hai nữ sinh mặc áo đen đấm đá bạn đến ngất xỉu giữa đường. </w:t>
      </w:r>
      <w:r w:rsidRPr="00195A36">
        <w:rPr>
          <w:color w:val="000000"/>
          <w:sz w:val="26"/>
          <w:szCs w:val="26"/>
          <w:shd w:val="clear" w:color="auto" w:fill="FFFFFF"/>
        </w:rPr>
        <w:t xml:space="preserve">Cũng </w:t>
      </w:r>
      <w:proofErr w:type="gramStart"/>
      <w:r w:rsidRPr="00195A36">
        <w:rPr>
          <w:color w:val="000000"/>
          <w:sz w:val="26"/>
          <w:szCs w:val="26"/>
          <w:shd w:val="clear" w:color="auto" w:fill="FFFFFF"/>
        </w:rPr>
        <w:t>theo</w:t>
      </w:r>
      <w:proofErr w:type="gramEnd"/>
      <w:r w:rsidRPr="00195A36">
        <w:rPr>
          <w:color w:val="000000"/>
          <w:sz w:val="26"/>
          <w:szCs w:val="26"/>
          <w:shd w:val="clear" w:color="auto" w:fill="FFFFFF"/>
        </w:rPr>
        <w:t xml:space="preserve"> Bộ GD&amp;ĐT, lý do để học sinh, nhất là nữ sinh đánh nhau cũng khá đơn giản, rất trẻ con như: “nhìn đểu”, không cho chép bài, nói xấu, ghen tuông, đả kích nhau trên Facebook… Tuy nhiên, nguyên nhân của những vụ bạo lực, cũng cho thấy có sự xuất phát từ một thực tế đáng báo động hiện nay đó là học sinh dễ dãi trong tình yêu, yêu quá sớm, thích thể hiện, sống “ảo” trên mạng xã hội, ảnh hưởng từ phim ảnh... </w:t>
      </w:r>
      <w:proofErr w:type="gramStart"/>
      <w:r w:rsidRPr="00195A36">
        <w:rPr>
          <w:color w:val="000000"/>
          <w:sz w:val="26"/>
          <w:szCs w:val="26"/>
          <w:shd w:val="clear" w:color="auto" w:fill="FFFFFF"/>
        </w:rPr>
        <w:t>Liên tiếp xảy ra những vụ bạo lực học đường, tính chất ngày càng nguy hiểm không những làm xôn xao dư luận còn khiến các bậc phụ huynh lo lắng khi con em mình tới trường.</w:t>
      </w:r>
      <w:proofErr w:type="gramEnd"/>
    </w:p>
    <w:p w:rsidR="00A95D5E" w:rsidRPr="00195A36" w:rsidRDefault="00A95D5E" w:rsidP="00A95D5E">
      <w:pPr>
        <w:pStyle w:val="NormalWeb"/>
        <w:shd w:val="clear" w:color="auto" w:fill="FFFFFF"/>
        <w:spacing w:before="0" w:beforeAutospacing="0" w:after="120" w:afterAutospacing="0" w:line="288" w:lineRule="auto"/>
        <w:ind w:firstLine="567"/>
        <w:jc w:val="both"/>
        <w:rPr>
          <w:color w:val="000000"/>
          <w:sz w:val="26"/>
          <w:szCs w:val="26"/>
        </w:rPr>
      </w:pPr>
      <w:proofErr w:type="gramStart"/>
      <w:r w:rsidRPr="00195A36">
        <w:rPr>
          <w:color w:val="000000"/>
          <w:sz w:val="26"/>
          <w:szCs w:val="26"/>
        </w:rPr>
        <w:t>Một số sinh viên quen được nuông chiều, quen hưởng thụ, trở nên ích kỉ, ỷ lại, ít quan tâm đến những người xung quanh, ít quan tâm tới cộng đồng xã hội.</w:t>
      </w:r>
      <w:proofErr w:type="gramEnd"/>
      <w:r w:rsidRPr="00195A36">
        <w:rPr>
          <w:color w:val="000000"/>
          <w:sz w:val="26"/>
          <w:szCs w:val="26"/>
        </w:rPr>
        <w:t xml:space="preserve"> Những sinh viên này cũng dễ rơi vào tình trạng bị bạn bè </w:t>
      </w:r>
      <w:proofErr w:type="gramStart"/>
      <w:r w:rsidRPr="00195A36">
        <w:rPr>
          <w:color w:val="000000"/>
          <w:sz w:val="26"/>
          <w:szCs w:val="26"/>
        </w:rPr>
        <w:t>rũ</w:t>
      </w:r>
      <w:proofErr w:type="gramEnd"/>
      <w:r w:rsidRPr="00195A36">
        <w:rPr>
          <w:color w:val="000000"/>
          <w:sz w:val="26"/>
          <w:szCs w:val="26"/>
        </w:rPr>
        <w:t xml:space="preserve"> rê đi theo con đường xấu, vi phạm vào các tệ nạn xã hội, ý thức nơi công cộng kém, kỹ năng giao tiếp với những người xung quanh yếu. Điển hình như văn hóa xếp hàng nơi công cộng, văn hóa chào hỏi người lớn hơn nơi công sở, văn hóa giữ trật tự ở các điểm di tích</w:t>
      </w:r>
      <w:proofErr w:type="gramStart"/>
      <w:r w:rsidRPr="00195A36">
        <w:rPr>
          <w:color w:val="000000"/>
          <w:sz w:val="26"/>
          <w:szCs w:val="26"/>
        </w:rPr>
        <w:t>,…</w:t>
      </w:r>
      <w:proofErr w:type="gramEnd"/>
      <w:r w:rsidRPr="00195A36">
        <w:rPr>
          <w:color w:val="000000"/>
          <w:sz w:val="26"/>
          <w:szCs w:val="26"/>
        </w:rPr>
        <w:t>.là vô cùng đáng báo động khi thực tế cho thấy là đều ở mức thiếu văn hóa.</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Gần đây, có nhiều âm mưu thế lực thù địch lợi dụng sự nhẹ dạ, lối sống thực dụng, xa rời các giá trị đạo đức, lối sống tốt đẹp truyền thống của dân tộc của một số thanh niên để lôi kéo họ rời xa trách nhiệm với dân tộc, đất nước. </w:t>
      </w:r>
      <w:proofErr w:type="gramStart"/>
      <w:r w:rsidRPr="00195A36">
        <w:rPr>
          <w:rFonts w:ascii="Times New Roman" w:hAnsi="Times New Roman"/>
          <w:color w:val="000000"/>
          <w:sz w:val="26"/>
          <w:szCs w:val="26"/>
        </w:rPr>
        <w:t>Tuyên truyền những tư tưởng lệch lạc, kích động chống phá Đảng và Nhà nước ta.</w:t>
      </w:r>
      <w:proofErr w:type="gramEnd"/>
    </w:p>
    <w:p w:rsidR="00A95D5E" w:rsidRPr="007B0DD3" w:rsidRDefault="00A95D5E" w:rsidP="00A95D5E">
      <w:pPr>
        <w:pStyle w:val="ListParagraph"/>
        <w:numPr>
          <w:ilvl w:val="0"/>
          <w:numId w:val="1"/>
        </w:numPr>
        <w:shd w:val="clear" w:color="auto" w:fill="FFFFFF"/>
        <w:spacing w:after="120" w:line="288" w:lineRule="auto"/>
        <w:jc w:val="both"/>
        <w:rPr>
          <w:rFonts w:eastAsia="Times New Roman"/>
          <w:b/>
          <w:color w:val="000000"/>
          <w:sz w:val="26"/>
          <w:szCs w:val="26"/>
        </w:rPr>
      </w:pPr>
      <w:r>
        <w:rPr>
          <w:rFonts w:eastAsia="Times New Roman"/>
          <w:b/>
          <w:color w:val="000000"/>
          <w:sz w:val="26"/>
          <w:szCs w:val="26"/>
        </w:rPr>
        <w:t>Nguyên n</w:t>
      </w:r>
      <w:r w:rsidRPr="007B0DD3">
        <w:rPr>
          <w:rFonts w:eastAsia="Times New Roman"/>
          <w:b/>
          <w:color w:val="000000"/>
          <w:sz w:val="26"/>
          <w:szCs w:val="26"/>
        </w:rPr>
        <w:t>hân</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Nguyên nhân thứ nhất dẫn đến thực trạng này là do sự tác động của mặt trái xã hội, môi trường cuộc sống xã hội thiếu lành mạnh đã tác động tiêu cực đến học sinh </w:t>
      </w:r>
      <w:proofErr w:type="spellStart"/>
      <w:r w:rsidRPr="00195A36">
        <w:rPr>
          <w:rFonts w:ascii="Times New Roman" w:hAnsi="Times New Roman"/>
          <w:color w:val="000000"/>
          <w:sz w:val="26"/>
          <w:szCs w:val="26"/>
        </w:rPr>
        <w:t>sinh</w:t>
      </w:r>
      <w:proofErr w:type="spellEnd"/>
      <w:r w:rsidRPr="00195A36">
        <w:rPr>
          <w:rFonts w:ascii="Times New Roman" w:hAnsi="Times New Roman"/>
          <w:color w:val="000000"/>
          <w:sz w:val="26"/>
          <w:szCs w:val="26"/>
        </w:rPr>
        <w:t xml:space="preserve"> viên. Ngay từ nhỏ các em đã được tiếp xúc với mặt trái của xã hội trên internet, đã được xem những bộ phim hành động, bạo lực hoặc những phim khiêu dâm,…điều này khiến các em không còn thấy những mặt trái ấy là xa lạ nữa hoặc các em không hay chưa thể nhận thức đó là điều sai cần tránh.</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Nguyên nhân thứ 2 là văn hoá ứng xử học đường đang bị xem nhẹ.</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Nhà trường chỉ tập trung vào việc dạy kiến thức tự nhiên, xã hội mà quên đi giáo dục nhân cách sống cho học sinh.</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Giáo dục công dân trong tiết học là có nhưng chỉ được xem là môn học phụ mà chưa chỉ ra cho các em thấy các hành động cụ thế cần tránh mà được cho là xấu.</w:t>
      </w:r>
      <w:proofErr w:type="gramEnd"/>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Nguyên nhân thứ 3 là thiếu sự phối kết hợp giữa ba môi trường giáo dục gia đình, nhà trường và xã hội.</w:t>
      </w:r>
      <w:proofErr w:type="gramEnd"/>
      <w:r w:rsidRPr="00195A36">
        <w:rPr>
          <w:rFonts w:ascii="Times New Roman" w:hAnsi="Times New Roman"/>
          <w:color w:val="000000"/>
          <w:sz w:val="26"/>
          <w:szCs w:val="26"/>
        </w:rPr>
        <w:t xml:space="preserve"> Theo các chuyên gia giáo dục, ở độ tuổi mới lớn, dù là con trai hay con gái thì đều thích thể hiện mặc dù có thể có lý do này, lý do khác nhưng điều quan </w:t>
      </w:r>
      <w:r w:rsidRPr="00195A36">
        <w:rPr>
          <w:rFonts w:ascii="Times New Roman" w:hAnsi="Times New Roman"/>
          <w:color w:val="000000"/>
          <w:sz w:val="26"/>
          <w:szCs w:val="26"/>
        </w:rPr>
        <w:lastRenderedPageBreak/>
        <w:t xml:space="preserve">trọng nhất vẫn là muốn thể hiện bản thân, thể hiện uy lực, thể hiện cái tôi… </w:t>
      </w:r>
      <w:proofErr w:type="gramStart"/>
      <w:r w:rsidRPr="00195A36">
        <w:rPr>
          <w:rFonts w:ascii="Times New Roman" w:hAnsi="Times New Roman"/>
          <w:color w:val="000000"/>
          <w:sz w:val="26"/>
          <w:szCs w:val="26"/>
        </w:rPr>
        <w:t>Có thực trạng đáng buồn là học sinh đứng ngoài xem, cổ vũ và quay clip đưa lên mạng cho thấy nhận thức, sự vô cảm trong các em này.</w:t>
      </w:r>
      <w:proofErr w:type="gramEnd"/>
      <w:r w:rsidRPr="00195A36">
        <w:rPr>
          <w:rFonts w:ascii="Times New Roman" w:hAnsi="Times New Roman"/>
          <w:color w:val="000000"/>
          <w:sz w:val="26"/>
          <w:szCs w:val="26"/>
        </w:rPr>
        <w:t xml:space="preserve"> Một số trường học đã quản lý và xử lý những trường hợp vi phạm đạo đức, giáo dục và rèn luyện cho các em về chuẩn mực đạo đức, tuy nhiên cần sự kết hợp của gia đình và xã hội, bởi một số gia đình không những răn dạy mà còn cổ súy cho các em phải thể hiện bản thân, lòng tự trọng và sự sĩ diện, khuyến khích các em đánh bạn để trả thù. </w:t>
      </w:r>
      <w:proofErr w:type="gramStart"/>
      <w:r w:rsidRPr="00195A36">
        <w:rPr>
          <w:rFonts w:ascii="Times New Roman" w:hAnsi="Times New Roman"/>
          <w:color w:val="000000"/>
          <w:sz w:val="26"/>
          <w:szCs w:val="26"/>
        </w:rPr>
        <w:t>Hơn nữa, gặp những trường hợp như đánh nhau ngoài đường, xã hội cũng cần lên án, người dân xung quanh cũng cần tham gia giải quyết khuyên bảo các em.</w:t>
      </w:r>
      <w:proofErr w:type="gramEnd"/>
      <w:r w:rsidRPr="00195A36">
        <w:rPr>
          <w:rFonts w:ascii="Times New Roman" w:hAnsi="Times New Roman"/>
          <w:color w:val="000000"/>
          <w:sz w:val="26"/>
          <w:szCs w:val="26"/>
        </w:rPr>
        <w:t xml:space="preserve"> Rõ ràng chúng ta thầy giáo dục đạo đức cho các em cần có sự quan tâm, giáo dục nhiều hơn nữa từ gia đình, nhà trường và cả xã hội.</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Chính vì vậy, hơn lúc nào hết, chúng ta cần quan tâm đến việc chấn chỉnh, giáo dục đạo đức, lối sống cho thanh niên nói chung, sinh viên nói riêng.</w:t>
      </w:r>
      <w:proofErr w:type="gramEnd"/>
    </w:p>
    <w:p w:rsidR="00A95D5E" w:rsidRPr="007B0DD3" w:rsidRDefault="00A95D5E" w:rsidP="00A95D5E">
      <w:pPr>
        <w:pStyle w:val="ListParagraph"/>
        <w:numPr>
          <w:ilvl w:val="0"/>
          <w:numId w:val="1"/>
        </w:numPr>
        <w:shd w:val="clear" w:color="auto" w:fill="FFFFFF"/>
        <w:spacing w:after="120" w:line="288" w:lineRule="auto"/>
        <w:jc w:val="both"/>
        <w:rPr>
          <w:rFonts w:eastAsia="Times New Roman"/>
          <w:b/>
          <w:color w:val="000000"/>
          <w:sz w:val="26"/>
          <w:szCs w:val="26"/>
        </w:rPr>
      </w:pPr>
      <w:r w:rsidRPr="007B0DD3">
        <w:rPr>
          <w:rFonts w:eastAsia="Times New Roman"/>
          <w:b/>
          <w:color w:val="000000"/>
          <w:sz w:val="26"/>
          <w:szCs w:val="26"/>
        </w:rPr>
        <w:t>Giải pháp</w:t>
      </w:r>
    </w:p>
    <w:p w:rsidR="00A95D5E" w:rsidRPr="007B0DD3" w:rsidRDefault="00A95D5E" w:rsidP="00A95D5E">
      <w:pPr>
        <w:pStyle w:val="ListParagraph"/>
        <w:numPr>
          <w:ilvl w:val="1"/>
          <w:numId w:val="1"/>
        </w:numPr>
        <w:shd w:val="clear" w:color="auto" w:fill="FFFFFF"/>
        <w:spacing w:after="120" w:line="288" w:lineRule="auto"/>
        <w:ind w:left="1276"/>
        <w:jc w:val="both"/>
        <w:rPr>
          <w:rFonts w:eastAsia="Times New Roman"/>
          <w:color w:val="000000"/>
          <w:sz w:val="26"/>
          <w:szCs w:val="26"/>
        </w:rPr>
      </w:pPr>
      <w:r w:rsidRPr="007B0DD3">
        <w:rPr>
          <w:rFonts w:eastAsia="Times New Roman"/>
          <w:b/>
          <w:bCs/>
          <w:color w:val="000000"/>
          <w:sz w:val="26"/>
          <w:szCs w:val="26"/>
        </w:rPr>
        <w:t>Thường xuyên chăm lo giáo dục đạo đức cách mạng, lối sống trong sạch, lành mạnh cho sinh viên theo tư tưởng và tấm gương đạo đức Hồ Chí Minh</w:t>
      </w:r>
    </w:p>
    <w:p w:rsidR="00A95D5E" w:rsidRDefault="00A95D5E" w:rsidP="00A95D5E">
      <w:pPr>
        <w:shd w:val="clear" w:color="auto" w:fill="FFFFFF"/>
        <w:spacing w:after="120" w:line="288"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Cuộc vận động “Học tập và làm </w:t>
      </w:r>
      <w:proofErr w:type="gramStart"/>
      <w:r w:rsidRPr="00195A36">
        <w:rPr>
          <w:rFonts w:ascii="Times New Roman" w:hAnsi="Times New Roman"/>
          <w:color w:val="000000"/>
          <w:sz w:val="26"/>
          <w:szCs w:val="26"/>
        </w:rPr>
        <w:t>theo</w:t>
      </w:r>
      <w:proofErr w:type="gramEnd"/>
      <w:r w:rsidRPr="00195A36">
        <w:rPr>
          <w:rFonts w:ascii="Times New Roman" w:hAnsi="Times New Roman"/>
          <w:color w:val="000000"/>
          <w:sz w:val="26"/>
          <w:szCs w:val="26"/>
        </w:rPr>
        <w:t xml:space="preserve"> tấm gương đạo đức Hồ Chí Minh” thực sự đã lan toả sâu rộng trong toàn xã hội, có tác động rất tích cực đến sinh viên. </w:t>
      </w:r>
      <w:proofErr w:type="gramStart"/>
      <w:r w:rsidRPr="00195A36">
        <w:rPr>
          <w:rFonts w:ascii="Times New Roman" w:hAnsi="Times New Roman"/>
          <w:color w:val="000000"/>
          <w:sz w:val="26"/>
          <w:szCs w:val="26"/>
        </w:rPr>
        <w:t>Chúng ta cần phải tiếp tục tuyên truyền sâu rộng hơn nữa về hoạt động này.</w:t>
      </w:r>
      <w:proofErr w:type="gramEnd"/>
      <w:r w:rsidRPr="00195A36">
        <w:rPr>
          <w:rFonts w:ascii="Times New Roman" w:hAnsi="Times New Roman"/>
          <w:color w:val="000000"/>
          <w:sz w:val="26"/>
          <w:szCs w:val="26"/>
        </w:rPr>
        <w:t xml:space="preserve"> Cần đẩy mạnh tuyên truyền thông qua website, thông qua phát thanh, qua bản tin nội bộ...  Tăng cường giáo dục đạo đức Hồ Chí Minh trong các hoạt động ngoại khoá. </w:t>
      </w:r>
      <w:proofErr w:type="gramStart"/>
      <w:r w:rsidRPr="00195A36">
        <w:rPr>
          <w:rFonts w:ascii="Times New Roman" w:hAnsi="Times New Roman"/>
          <w:color w:val="000000"/>
          <w:sz w:val="26"/>
          <w:szCs w:val="26"/>
        </w:rPr>
        <w:t>Kết hợp giáo dục đạo đức Hồ Chí Minh với giáo dục truyền thống, bản sắc văn hoá Việt Nam tới sinh viên.</w:t>
      </w:r>
      <w:proofErr w:type="gramEnd"/>
      <w:r w:rsidRPr="00195A36">
        <w:rPr>
          <w:rFonts w:ascii="Times New Roman" w:hAnsi="Times New Roman"/>
          <w:color w:val="000000"/>
          <w:sz w:val="26"/>
          <w:szCs w:val="26"/>
        </w:rPr>
        <w:t xml:space="preserve"> Có thể thông qua Hội sinh viên, Liên chi đoàn các khoa trong trường thậm chí là các trường để xây dựng các câu lạc bộ, đội, nhóm, diễn đàn để trao đổi, giải đáp thắc mắc các vấn đề về tư tưởng, đạo đức Hồ Chí Minh. Cần kết hợp giữa giáo dục những phẩm chất truyền thống như yêu nước, lòng nhân ái, vị tha, trung hiếu, cần, kiệm... với các giá trị đạo đức mới như chủ động, sáng tạo, tự lập, tự chủ, vượt khó. Thường xuyên tuyên dương những hành động tốt dù nhỏ hay lớn để khuyến khích các em noi </w:t>
      </w:r>
      <w:proofErr w:type="gramStart"/>
      <w:r w:rsidRPr="00195A36">
        <w:rPr>
          <w:rFonts w:ascii="Times New Roman" w:hAnsi="Times New Roman"/>
          <w:color w:val="000000"/>
          <w:sz w:val="26"/>
          <w:szCs w:val="26"/>
        </w:rPr>
        <w:t>theo</w:t>
      </w:r>
      <w:proofErr w:type="gramEnd"/>
      <w:r w:rsidRPr="00195A36">
        <w:rPr>
          <w:rFonts w:ascii="Times New Roman" w:hAnsi="Times New Roman"/>
          <w:color w:val="000000"/>
          <w:sz w:val="26"/>
          <w:szCs w:val="26"/>
        </w:rPr>
        <w:t>, hàng năm nên có những cuộc thi về tuyên truyền nâng cao đạo đức lối sống cho thế hệ trẻ và cuộc thi ấy phải đưa ra được hiệu quả của các hoạt động tham gia. Tuyên truyền giúp các em nhận thức những vấn đề đung sai trên mạng xã hội và đời sống thực tế hàng ngày, cái gì nên làm không nên làm, cái gì nên học không nên học,…</w:t>
      </w:r>
    </w:p>
    <w:p w:rsidR="00A95D5E" w:rsidRDefault="00A95D5E" w:rsidP="00A95D5E">
      <w:pPr>
        <w:rPr>
          <w:rFonts w:ascii="Times New Roman" w:hAnsi="Times New Roman"/>
          <w:color w:val="000000"/>
          <w:sz w:val="26"/>
          <w:szCs w:val="26"/>
        </w:rPr>
      </w:pPr>
      <w:r>
        <w:rPr>
          <w:rFonts w:ascii="Times New Roman" w:hAnsi="Times New Roman"/>
          <w:color w:val="000000"/>
          <w:sz w:val="26"/>
          <w:szCs w:val="26"/>
        </w:rPr>
        <w:br w:type="page"/>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p>
    <w:p w:rsidR="00A95D5E" w:rsidRPr="007B0DD3" w:rsidRDefault="00A95D5E" w:rsidP="00A95D5E">
      <w:pPr>
        <w:pStyle w:val="ListParagraph"/>
        <w:numPr>
          <w:ilvl w:val="1"/>
          <w:numId w:val="1"/>
        </w:numPr>
        <w:shd w:val="clear" w:color="auto" w:fill="FFFFFF"/>
        <w:spacing w:after="120" w:line="288" w:lineRule="auto"/>
        <w:ind w:left="1276"/>
        <w:jc w:val="both"/>
        <w:rPr>
          <w:rFonts w:eastAsia="Times New Roman"/>
          <w:color w:val="000000"/>
          <w:sz w:val="26"/>
          <w:szCs w:val="26"/>
        </w:rPr>
      </w:pPr>
      <w:r w:rsidRPr="007B0DD3">
        <w:rPr>
          <w:rFonts w:eastAsia="Times New Roman"/>
          <w:b/>
          <w:bCs/>
          <w:color w:val="000000"/>
          <w:sz w:val="26"/>
          <w:szCs w:val="26"/>
        </w:rPr>
        <w:t>Phối kết hợp giữa gia đình – nhà trường – xã hội, phát huy truyền thống gia đình, xã hội để giáo dục đạo đức, văn hóa lối sống cho sinh viên</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Gia đình là nơi nuôi dưỡng hình thành nhân cách đầu tiên cho mỗi con người, là môi trường đầu tiên hình thành đạo đức cho sinh viên. Gia đình là nơi hội tụ của truyền thống dân tộc, tình yêu quê hương, đất nước, yêu thương con người được truyền từ thế hệ này sang thế hệ khác. Do đó trong gia đình, thế hệ ông bà, cha mẹ phải làm gương về đạo đức, giữ gìn nề nếp gia phong, có lối sống mẫu mực cho con cái noi </w:t>
      </w:r>
      <w:proofErr w:type="spellStart"/>
      <w:proofErr w:type="gramStart"/>
      <w:r w:rsidRPr="00195A36">
        <w:rPr>
          <w:rFonts w:ascii="Times New Roman" w:hAnsi="Times New Roman"/>
          <w:color w:val="000000"/>
          <w:sz w:val="26"/>
          <w:szCs w:val="26"/>
        </w:rPr>
        <w:t>theo</w:t>
      </w:r>
      <w:proofErr w:type="gramEnd"/>
      <w:r w:rsidRPr="00195A36">
        <w:rPr>
          <w:rFonts w:ascii="Times New Roman" w:hAnsi="Times New Roman"/>
          <w:color w:val="000000"/>
          <w:sz w:val="26"/>
          <w:szCs w:val="26"/>
        </w:rPr>
        <w:t>.</w:t>
      </w:r>
      <w:proofErr w:type="spellEnd"/>
      <w:r w:rsidRPr="00195A36">
        <w:rPr>
          <w:rFonts w:ascii="Times New Roman" w:hAnsi="Times New Roman"/>
          <w:color w:val="000000"/>
          <w:sz w:val="26"/>
          <w:szCs w:val="26"/>
        </w:rPr>
        <w:t xml:space="preserve"> Điều này là điều có thể được xem là khó nhất bởi gia đình là cái nôi, cái gốc văn hóa của các em, dù chúng ta có tuyên truyền cho các em ở nhà trường hay ở ngoài xã hội mà về nhà cái nôi ấy lại không được bồi đắp thì khó lòng định hướng đúng đắn.</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Nhà trường được xem như là gia đình thứ hai của mỗi con người, là cầu nối giữa gia đình và xã hội trong quá trình rèn luyện cá nhân. </w:t>
      </w:r>
      <w:proofErr w:type="gramStart"/>
      <w:r w:rsidRPr="00195A36">
        <w:rPr>
          <w:rFonts w:ascii="Times New Roman" w:hAnsi="Times New Roman"/>
          <w:color w:val="000000"/>
          <w:sz w:val="26"/>
          <w:szCs w:val="26"/>
        </w:rPr>
        <w:t>Nhà trường không chỉ dạy kiến thức, dạy nghề mà còn là nơi dạy làm người.</w:t>
      </w:r>
      <w:proofErr w:type="gramEnd"/>
      <w:r w:rsidRPr="00195A36">
        <w:rPr>
          <w:rFonts w:ascii="Times New Roman" w:hAnsi="Times New Roman"/>
          <w:color w:val="000000"/>
          <w:sz w:val="26"/>
          <w:szCs w:val="26"/>
        </w:rPr>
        <w:t xml:space="preserve"> Bên cạnh việc trang bị kiến thức chuyên môn, </w:t>
      </w:r>
      <w:proofErr w:type="gramStart"/>
      <w:r w:rsidRPr="00195A36">
        <w:rPr>
          <w:rFonts w:ascii="Times New Roman" w:hAnsi="Times New Roman"/>
          <w:color w:val="000000"/>
          <w:sz w:val="26"/>
          <w:szCs w:val="26"/>
        </w:rPr>
        <w:t>tay</w:t>
      </w:r>
      <w:proofErr w:type="gramEnd"/>
      <w:r w:rsidRPr="00195A36">
        <w:rPr>
          <w:rFonts w:ascii="Times New Roman" w:hAnsi="Times New Roman"/>
          <w:color w:val="000000"/>
          <w:sz w:val="26"/>
          <w:szCs w:val="26"/>
        </w:rPr>
        <w:t xml:space="preserve"> nghề nhà trường cần quan tâm giáo dục đạo đức, lối sống khơi gợi cho sinh viên những lí tưởng cao đẹp, khát khao cuộc sống.</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Bên cạnh gia đình, nhà trường, sinh viên cũng ảnh hưởng cả mặt tích cực và mặt tiêu cực từ môi trường xã hội bên ngoài.</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Vì vậy các tổ chức, đoàn thể, các ban ngành trong nhà trường và xã hội cần quan tâm định hướng tạo môi trường thuận lợi để sinh viên phấn đấu, rèn luyện, trưởng thành.</w:t>
      </w:r>
      <w:proofErr w:type="gramEnd"/>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Sự kết hợp của ba nôi văn hóa, giáo dục này một cách chặt chẽ sẽ giúp các em định hướng đúng đắn trong đạo đức lối sống của bản thân.</w:t>
      </w:r>
      <w:proofErr w:type="gramEnd"/>
    </w:p>
    <w:p w:rsidR="00A95D5E" w:rsidRPr="007B0DD3" w:rsidRDefault="00A95D5E" w:rsidP="00A95D5E">
      <w:pPr>
        <w:pStyle w:val="ListParagraph"/>
        <w:numPr>
          <w:ilvl w:val="1"/>
          <w:numId w:val="1"/>
        </w:numPr>
        <w:shd w:val="clear" w:color="auto" w:fill="FFFFFF"/>
        <w:spacing w:after="120" w:line="288" w:lineRule="auto"/>
        <w:ind w:left="1276"/>
        <w:jc w:val="both"/>
        <w:rPr>
          <w:rFonts w:eastAsia="Times New Roman"/>
          <w:color w:val="000000"/>
          <w:sz w:val="26"/>
          <w:szCs w:val="26"/>
        </w:rPr>
      </w:pPr>
      <w:r w:rsidRPr="007B0DD3">
        <w:rPr>
          <w:rFonts w:eastAsia="Times New Roman"/>
          <w:b/>
          <w:bCs/>
          <w:color w:val="000000"/>
          <w:sz w:val="26"/>
          <w:szCs w:val="26"/>
        </w:rPr>
        <w:t>Tăng cường các hoạt động giáo dục ngoại khóa và các hoạt động ngoài giờ lên lớp cho sinh viên</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Cùng với việc giáo dục đạo đức, lối sống cho học sinh thông qua các môn học chính khóa, việc tăng cường các hoạt động giáo dục ngoại khóa, ngoài giờ lên lớp cũng được tích cực triển khai ở các trường học. </w:t>
      </w:r>
      <w:proofErr w:type="gramStart"/>
      <w:r w:rsidRPr="00195A36">
        <w:rPr>
          <w:rFonts w:ascii="Times New Roman" w:hAnsi="Times New Roman"/>
          <w:color w:val="000000"/>
          <w:sz w:val="26"/>
          <w:szCs w:val="26"/>
        </w:rPr>
        <w:t>Thông qua các hoạt động sinh hoạt câu lạc bộ dưới nhiều hình thức sẽ giúp sinh viên hình thành kĩ năng sống và mạnh dạn hơn trong giao tiếp.</w:t>
      </w:r>
      <w:proofErr w:type="gramEnd"/>
      <w:r w:rsidRPr="00195A36">
        <w:rPr>
          <w:rFonts w:ascii="Times New Roman" w:hAnsi="Times New Roman"/>
          <w:color w:val="000000"/>
          <w:sz w:val="26"/>
          <w:szCs w:val="26"/>
        </w:rPr>
        <w:t xml:space="preserve"> Nên tập hợp, thu hút sinh viên vào các hoạt động bổ ích, thiết thực như câu lạc bộ nghiên cứu khoa học, hội thi nữ sinh thanh lịch, các hội thi khoa học như </w:t>
      </w:r>
      <w:r w:rsidRPr="00195A36">
        <w:rPr>
          <w:rFonts w:ascii="Times New Roman" w:hAnsi="Times New Roman"/>
          <w:i/>
          <w:iCs/>
          <w:color w:val="000000"/>
          <w:sz w:val="26"/>
          <w:szCs w:val="26"/>
        </w:rPr>
        <w:t>Hành trình vì khát vọng Việt, Khởi nghiệp</w:t>
      </w:r>
      <w:r w:rsidRPr="00195A36">
        <w:rPr>
          <w:rFonts w:ascii="Times New Roman" w:hAnsi="Times New Roman"/>
          <w:color w:val="000000"/>
          <w:sz w:val="26"/>
          <w:szCs w:val="26"/>
        </w:rPr>
        <w:t>…, các cuộc thi tìm hiểu về truyền thống dân tộc và các mạng, hoạt động văn hóa thể thao, như cuộc thi </w:t>
      </w:r>
      <w:r w:rsidRPr="00195A36">
        <w:rPr>
          <w:rFonts w:ascii="Times New Roman" w:hAnsi="Times New Roman"/>
          <w:i/>
          <w:iCs/>
          <w:color w:val="000000"/>
          <w:sz w:val="26"/>
          <w:szCs w:val="26"/>
        </w:rPr>
        <w:t>Rung chuông vàng</w:t>
      </w:r>
      <w:r w:rsidRPr="00195A36">
        <w:rPr>
          <w:rFonts w:ascii="Times New Roman" w:hAnsi="Times New Roman"/>
          <w:color w:val="000000"/>
          <w:sz w:val="26"/>
          <w:szCs w:val="26"/>
        </w:rPr>
        <w:t>, các hoạt động từ thiện … Qua các hoạt động đó có thể xã hội hóa giáo dục, cá thể hóa nhân cách lối sống của sinh viên. Kêu gọi sinh viên tham gia các phong trào tình nguyện như: “</w:t>
      </w:r>
      <w:r w:rsidRPr="00195A36">
        <w:rPr>
          <w:rFonts w:ascii="Times New Roman" w:hAnsi="Times New Roman"/>
          <w:i/>
          <w:iCs/>
          <w:color w:val="000000"/>
          <w:sz w:val="26"/>
          <w:szCs w:val="26"/>
        </w:rPr>
        <w:t>Thanh niên lập nghiệp và tuổi trẻ giữ nước</w:t>
      </w:r>
      <w:r w:rsidRPr="00195A36">
        <w:rPr>
          <w:rFonts w:ascii="Times New Roman" w:hAnsi="Times New Roman"/>
          <w:color w:val="000000"/>
          <w:sz w:val="26"/>
          <w:szCs w:val="26"/>
        </w:rPr>
        <w:t>”, “</w:t>
      </w:r>
      <w:r w:rsidRPr="00195A36">
        <w:rPr>
          <w:rFonts w:ascii="Times New Roman" w:hAnsi="Times New Roman"/>
          <w:i/>
          <w:iCs/>
          <w:color w:val="000000"/>
          <w:sz w:val="26"/>
          <w:szCs w:val="26"/>
        </w:rPr>
        <w:t>Thanh niên tình nguyện</w:t>
      </w:r>
      <w:r w:rsidRPr="00195A36">
        <w:rPr>
          <w:rFonts w:ascii="Times New Roman" w:hAnsi="Times New Roman"/>
          <w:color w:val="000000"/>
          <w:sz w:val="26"/>
          <w:szCs w:val="26"/>
        </w:rPr>
        <w:t>”, “</w:t>
      </w:r>
      <w:r w:rsidRPr="00195A36">
        <w:rPr>
          <w:rFonts w:ascii="Times New Roman" w:hAnsi="Times New Roman"/>
          <w:i/>
          <w:iCs/>
          <w:color w:val="000000"/>
          <w:sz w:val="26"/>
          <w:szCs w:val="26"/>
        </w:rPr>
        <w:t>Chiến dịch mùa hè xanh</w:t>
      </w:r>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 xml:space="preserve">Kết </w:t>
      </w:r>
      <w:r w:rsidRPr="00195A36">
        <w:rPr>
          <w:rFonts w:ascii="Times New Roman" w:hAnsi="Times New Roman"/>
          <w:color w:val="000000"/>
          <w:sz w:val="26"/>
          <w:szCs w:val="26"/>
        </w:rPr>
        <w:lastRenderedPageBreak/>
        <w:t>thúc các hoạt động cần nêu gương, biểu dương các tấm gương xuất sắc, điển hình để khuyến khích sinh viên có lối sống tích cực.</w:t>
      </w:r>
      <w:proofErr w:type="gramEnd"/>
    </w:p>
    <w:p w:rsidR="00A95D5E" w:rsidRPr="007B0DD3" w:rsidRDefault="00A95D5E" w:rsidP="00A95D5E">
      <w:pPr>
        <w:pStyle w:val="ListParagraph"/>
        <w:numPr>
          <w:ilvl w:val="1"/>
          <w:numId w:val="1"/>
        </w:numPr>
        <w:shd w:val="clear" w:color="auto" w:fill="FFFFFF"/>
        <w:spacing w:after="120" w:line="288" w:lineRule="auto"/>
        <w:ind w:left="1276"/>
        <w:jc w:val="both"/>
        <w:rPr>
          <w:rFonts w:eastAsia="Times New Roman"/>
          <w:color w:val="000000"/>
          <w:sz w:val="26"/>
          <w:szCs w:val="26"/>
        </w:rPr>
      </w:pPr>
      <w:r w:rsidRPr="007B0DD3">
        <w:rPr>
          <w:rFonts w:eastAsia="Times New Roman"/>
          <w:b/>
          <w:bCs/>
          <w:color w:val="000000"/>
          <w:sz w:val="26"/>
          <w:szCs w:val="26"/>
        </w:rPr>
        <w:t>Khuyến khích, biểu dương hoạt động tự học tập, tự tu dưỡng, rèn luyện đạo đức, lối sống của sinh viên</w:t>
      </w:r>
    </w:p>
    <w:p w:rsidR="00A95D5E" w:rsidRPr="00195A36" w:rsidRDefault="00A95D5E" w:rsidP="00A95D5E">
      <w:pPr>
        <w:shd w:val="clear" w:color="auto" w:fill="FFFFFF"/>
        <w:spacing w:after="120" w:line="288"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Sinh viên là những người đầy sự nhiệt tình hăng say, hứng thú với cái mới. </w:t>
      </w:r>
      <w:proofErr w:type="gramStart"/>
      <w:r w:rsidRPr="00195A36">
        <w:rPr>
          <w:rFonts w:ascii="Times New Roman" w:hAnsi="Times New Roman"/>
          <w:color w:val="000000"/>
          <w:sz w:val="26"/>
          <w:szCs w:val="26"/>
        </w:rPr>
        <w:t>Vì vậy, khuyến khích hoạt động tự học tập, tự tu dưỡng đạo đức lối sống sẽ giúp sinh viên nhanh chóng tiến bộ, trưởng thành.</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Trước hết mỗi sinh viên cần phải tự hình thành cho mình nhu cầu, động cơ phấn đấu, rèn luyện, có ý thức học hỏi, cầu tiến, vươn lên tự khẳng định mình.</w:t>
      </w:r>
      <w:proofErr w:type="gramEnd"/>
      <w:r w:rsidRPr="00195A36">
        <w:rPr>
          <w:rFonts w:ascii="Times New Roman" w:hAnsi="Times New Roman"/>
          <w:color w:val="000000"/>
          <w:sz w:val="26"/>
          <w:szCs w:val="26"/>
        </w:rPr>
        <w:t xml:space="preserve"> Nhà trường cần điều kiện thuận lợi để sinh viên phấn đấu, rèn luyện; các tổ chức Đoàn, Hội sinh viên cần thường xuyên </w:t>
      </w:r>
      <w:proofErr w:type="gramStart"/>
      <w:r w:rsidRPr="00195A36">
        <w:rPr>
          <w:rFonts w:ascii="Times New Roman" w:hAnsi="Times New Roman"/>
          <w:color w:val="000000"/>
          <w:sz w:val="26"/>
          <w:szCs w:val="26"/>
        </w:rPr>
        <w:t>theo</w:t>
      </w:r>
      <w:proofErr w:type="gramEnd"/>
      <w:r w:rsidRPr="00195A36">
        <w:rPr>
          <w:rFonts w:ascii="Times New Roman" w:hAnsi="Times New Roman"/>
          <w:color w:val="000000"/>
          <w:sz w:val="26"/>
          <w:szCs w:val="26"/>
        </w:rPr>
        <w:t xml:space="preserve"> dõi, kiểm tra, đánh giá kết quả, định hướng phấn đấu cho sinh viên. Nếu nhà trường và khoa quan tâm đáp ứng những nhu cầu chính đáng của sinh viên về vật chất, tinh thần; giao nhiệm vụ phù hợp với sở trường, năng lực đặc điểm tâm, sinh lý của sinh viên, đây sẽ là điều kiện tốt để sinh viên rèn luyện đạo đức, lối sống. </w:t>
      </w:r>
      <w:proofErr w:type="gramStart"/>
      <w:r w:rsidRPr="00195A36">
        <w:rPr>
          <w:rFonts w:ascii="Times New Roman" w:hAnsi="Times New Roman"/>
          <w:color w:val="000000"/>
          <w:sz w:val="26"/>
          <w:szCs w:val="26"/>
        </w:rPr>
        <w:t>Bên cạnh đó, sinh viên cần phải tự ý thức, tự xây dựng lý tưởng, hoài bão, khát khao vươn tới cái mới, cái tiến bộ.</w:t>
      </w:r>
      <w:proofErr w:type="gramEnd"/>
      <w:r w:rsidRPr="00195A36">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Bản thân mỗi người biết vượt qua những cám dỗ lôi kéo và tiêu cực xã hội, loại bỏ những biểu hiện của chủ nghĩa cá nhân, ích kỷ, thực dụng.</w:t>
      </w:r>
      <w:proofErr w:type="gramEnd"/>
      <w:r w:rsidRPr="00195A36">
        <w:rPr>
          <w:rFonts w:ascii="Times New Roman" w:hAnsi="Times New Roman"/>
          <w:color w:val="000000"/>
          <w:sz w:val="26"/>
          <w:szCs w:val="26"/>
        </w:rPr>
        <w:t xml:space="preserve"> Những tấm gương sáng trong học tập, rèn luyện và hoạt động phong trào của sinh viên được nêu gương, khen thưởng kịp thời sẽ khuyến khích, giúp sinh viên có thêm động lực để tiếp tục học tập, tu dưỡng, rèn luyện bản thân. Tuy nhiên, không tránh khỏi một số sinh viên luôn đặt vấn đề lợi ích cá nhân lên hàng đầu, cần phát hiện để có biện pháp giáo dục riêng, giúp các em nhận thức được vấn đề mà xã hội chúng ta đang muốn lên án, định hướng cho các em về đạo đức lối sống mà chúng ta đang hướng tới, xây dựng đất nước với con người Việt Nam nhất là thế hệ trẻ giầu lòng nhân ái, yêu quê hương, đất nước, yêu thương đồng bào như Bác Hồ răn dạy chúng ta ngay từ khi còn nhỏ: </w:t>
      </w:r>
    </w:p>
    <w:p w:rsidR="00A95D5E" w:rsidRPr="00195A36" w:rsidRDefault="00A95D5E" w:rsidP="00A95D5E">
      <w:pPr>
        <w:shd w:val="clear" w:color="auto" w:fill="FFFFFF"/>
        <w:spacing w:after="0" w:line="312" w:lineRule="auto"/>
        <w:ind w:firstLine="567"/>
        <w:jc w:val="both"/>
        <w:rPr>
          <w:rFonts w:ascii="Times New Roman" w:eastAsia="Calibri" w:hAnsi="Times New Roman"/>
          <w:color w:val="000000"/>
          <w:sz w:val="26"/>
          <w:szCs w:val="26"/>
          <w:shd w:val="clear" w:color="auto" w:fill="FFFFFF"/>
        </w:rPr>
      </w:pPr>
      <w:proofErr w:type="gramStart"/>
      <w:r w:rsidRPr="00195A36">
        <w:rPr>
          <w:rFonts w:ascii="Times New Roman" w:hAnsi="Times New Roman"/>
          <w:color w:val="000000"/>
          <w:sz w:val="26"/>
          <w:szCs w:val="26"/>
          <w:shd w:val="clear" w:color="auto" w:fill="FFFFFF"/>
        </w:rPr>
        <w:t>“ 1</w:t>
      </w:r>
      <w:proofErr w:type="gramEnd"/>
      <w:r w:rsidRPr="00195A36">
        <w:rPr>
          <w:rFonts w:ascii="Times New Roman" w:hAnsi="Times New Roman"/>
          <w:color w:val="000000"/>
          <w:sz w:val="26"/>
          <w:szCs w:val="26"/>
          <w:shd w:val="clear" w:color="auto" w:fill="FFFFFF"/>
        </w:rPr>
        <w:t>. Yêu tổ quốc, yêu đồng bào</w:t>
      </w:r>
    </w:p>
    <w:p w:rsidR="00A95D5E" w:rsidRPr="00195A36" w:rsidRDefault="00A95D5E" w:rsidP="00A95D5E">
      <w:pPr>
        <w:shd w:val="clear" w:color="auto" w:fill="FFFFFF"/>
        <w:spacing w:after="0" w:line="312" w:lineRule="auto"/>
        <w:ind w:firstLine="567"/>
        <w:jc w:val="both"/>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 xml:space="preserve">  2. Học tập tốt, </w:t>
      </w:r>
      <w:proofErr w:type="gramStart"/>
      <w:r w:rsidRPr="00195A36">
        <w:rPr>
          <w:rFonts w:ascii="Times New Roman" w:hAnsi="Times New Roman"/>
          <w:color w:val="000000"/>
          <w:sz w:val="26"/>
          <w:szCs w:val="26"/>
          <w:shd w:val="clear" w:color="auto" w:fill="FFFFFF"/>
        </w:rPr>
        <w:t>lao</w:t>
      </w:r>
      <w:proofErr w:type="gramEnd"/>
      <w:r w:rsidRPr="00195A36">
        <w:rPr>
          <w:rFonts w:ascii="Times New Roman" w:hAnsi="Times New Roman"/>
          <w:color w:val="000000"/>
          <w:sz w:val="26"/>
          <w:szCs w:val="26"/>
          <w:shd w:val="clear" w:color="auto" w:fill="FFFFFF"/>
        </w:rPr>
        <w:t xml:space="preserve"> động tốt</w:t>
      </w:r>
    </w:p>
    <w:p w:rsidR="00A95D5E" w:rsidRPr="00195A36" w:rsidRDefault="00A95D5E" w:rsidP="00A95D5E">
      <w:pPr>
        <w:shd w:val="clear" w:color="auto" w:fill="FFFFFF"/>
        <w:spacing w:after="0" w:line="312" w:lineRule="auto"/>
        <w:ind w:firstLine="567"/>
        <w:jc w:val="both"/>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 xml:space="preserve">  3. Đoàn kết tốt, Kỷ luật tốt</w:t>
      </w:r>
    </w:p>
    <w:p w:rsidR="00A95D5E" w:rsidRPr="00195A36" w:rsidRDefault="00A95D5E" w:rsidP="00A95D5E">
      <w:pPr>
        <w:shd w:val="clear" w:color="auto" w:fill="FFFFFF"/>
        <w:spacing w:after="0" w:line="312" w:lineRule="auto"/>
        <w:ind w:firstLine="567"/>
        <w:jc w:val="both"/>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 xml:space="preserve">  4. Giữ gìn vệ sinh thật tốt</w:t>
      </w:r>
    </w:p>
    <w:p w:rsidR="0075399B" w:rsidRDefault="00A95D5E" w:rsidP="00A95D5E">
      <w:r w:rsidRPr="00195A36">
        <w:rPr>
          <w:rFonts w:ascii="Times New Roman" w:hAnsi="Times New Roman"/>
          <w:color w:val="000000"/>
          <w:sz w:val="26"/>
          <w:szCs w:val="26"/>
          <w:shd w:val="clear" w:color="auto" w:fill="FFFFFF"/>
        </w:rPr>
        <w:t xml:space="preserve">  5. Khiên tốn, thật thà, dũng cảm”</w:t>
      </w:r>
    </w:p>
    <w:sectPr w:rsidR="0075399B" w:rsidSect="005072EB">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C77CC"/>
    <w:multiLevelType w:val="hybridMultilevel"/>
    <w:tmpl w:val="68608A5E"/>
    <w:lvl w:ilvl="0" w:tplc="04090013">
      <w:start w:val="1"/>
      <w:numFmt w:val="upperRoman"/>
      <w:lvlText w:val="%1."/>
      <w:lvlJc w:val="right"/>
      <w:pPr>
        <w:ind w:left="1287" w:hanging="360"/>
      </w:pPr>
    </w:lvl>
    <w:lvl w:ilvl="1" w:tplc="37DC59DA">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D5E"/>
    <w:rsid w:val="005072EB"/>
    <w:rsid w:val="0075399B"/>
    <w:rsid w:val="00A9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5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D5E"/>
    <w:pPr>
      <w:spacing w:after="0" w:line="240" w:lineRule="auto"/>
      <w:ind w:left="720"/>
      <w:contextualSpacing/>
    </w:pPr>
    <w:rPr>
      <w:rFonts w:ascii="Times New Roman" w:eastAsia="Calibri" w:hAnsi="Times New Roman"/>
      <w:sz w:val="24"/>
    </w:rPr>
  </w:style>
  <w:style w:type="paragraph" w:styleId="NormalWeb">
    <w:name w:val="Normal (Web)"/>
    <w:basedOn w:val="Normal"/>
    <w:uiPriority w:val="99"/>
    <w:semiHidden/>
    <w:unhideWhenUsed/>
    <w:rsid w:val="00A95D5E"/>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5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D5E"/>
    <w:pPr>
      <w:spacing w:after="0" w:line="240" w:lineRule="auto"/>
      <w:ind w:left="720"/>
      <w:contextualSpacing/>
    </w:pPr>
    <w:rPr>
      <w:rFonts w:ascii="Times New Roman" w:eastAsia="Calibri" w:hAnsi="Times New Roman"/>
      <w:sz w:val="24"/>
    </w:rPr>
  </w:style>
  <w:style w:type="paragraph" w:styleId="NormalWeb">
    <w:name w:val="Normal (Web)"/>
    <w:basedOn w:val="Normal"/>
    <w:uiPriority w:val="99"/>
    <w:semiHidden/>
    <w:unhideWhenUsed/>
    <w:rsid w:val="00A95D5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E3159-1AEB-4D67-8E04-5C8BCE9A2EBD}"/>
</file>

<file path=customXml/itemProps2.xml><?xml version="1.0" encoding="utf-8"?>
<ds:datastoreItem xmlns:ds="http://schemas.openxmlformats.org/officeDocument/2006/customXml" ds:itemID="{62975304-DF79-4874-9301-DE31A91B6233}"/>
</file>

<file path=customXml/itemProps3.xml><?xml version="1.0" encoding="utf-8"?>
<ds:datastoreItem xmlns:ds="http://schemas.openxmlformats.org/officeDocument/2006/customXml" ds:itemID="{B30715B5-EE71-4E46-BB54-7BCFAFCE6E18}"/>
</file>

<file path=docProps/app.xml><?xml version="1.0" encoding="utf-8"?>
<Properties xmlns="http://schemas.openxmlformats.org/officeDocument/2006/extended-properties" xmlns:vt="http://schemas.openxmlformats.org/officeDocument/2006/docPropsVTypes">
  <Template>Normal.dotm</Template>
  <TotalTime>0</TotalTime>
  <Pages>5</Pages>
  <Words>1895</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1</cp:revision>
  <dcterms:created xsi:type="dcterms:W3CDTF">2017-12-04T20:58:00Z</dcterms:created>
  <dcterms:modified xsi:type="dcterms:W3CDTF">2017-12-04T20:58:00Z</dcterms:modified>
</cp:coreProperties>
</file>